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BC6" w:rsidRPr="00CB6BC6" w:rsidRDefault="00CB6BC6" w:rsidP="00CB6BC6">
      <w:r w:rsidRPr="00CB6BC6">
        <w:rPr>
          <w:noProof/>
          <w:lang w:val="nl-NL" w:eastAsia="nl-NL"/>
        </w:rPr>
        <w:drawing>
          <wp:inline distT="0" distB="0" distL="0" distR="0" wp14:anchorId="2E1B8E06" wp14:editId="72243F76">
            <wp:extent cx="5762625" cy="1333500"/>
            <wp:effectExtent l="0" t="0" r="9525" b="0"/>
            <wp:docPr id="1" name="Picture 1" descr="mila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an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333500"/>
                    </a:xfrm>
                    <a:prstGeom prst="rect">
                      <a:avLst/>
                    </a:prstGeom>
                    <a:noFill/>
                    <a:ln>
                      <a:noFill/>
                    </a:ln>
                  </pic:spPr>
                </pic:pic>
              </a:graphicData>
            </a:graphic>
          </wp:inline>
        </w:drawing>
      </w:r>
    </w:p>
    <w:p w:rsidR="00CB6BC6" w:rsidRPr="00CB6BC6" w:rsidRDefault="00CB6BC6" w:rsidP="00CB6BC6"/>
    <w:p w:rsidR="00CB6BC6" w:rsidRPr="00CB6BC6" w:rsidRDefault="00CB6BC6" w:rsidP="00CB6BC6"/>
    <w:p w:rsidR="00CB6BC6" w:rsidRPr="00CB6BC6" w:rsidRDefault="00CB6BC6" w:rsidP="00CB6BC6">
      <w:r w:rsidRPr="00CB6BC6">
        <w:t>PRESS RELEASE</w:t>
      </w:r>
    </w:p>
    <w:p w:rsidR="00CB6BC6" w:rsidRPr="00CB6BC6" w:rsidRDefault="00CB6BC6" w:rsidP="00CB6BC6">
      <w:r w:rsidRPr="00CB6BC6">
        <w:t>European Association of Urology (EAU)</w:t>
      </w:r>
    </w:p>
    <w:p w:rsidR="00CB6BC6" w:rsidRPr="00CB6BC6" w:rsidRDefault="00CB6BC6" w:rsidP="00CB6BC6">
      <w:r w:rsidRPr="00CB6BC6">
        <w:t>28th Annual EAU Congress</w:t>
      </w:r>
      <w:bookmarkStart w:id="0" w:name="_GoBack"/>
      <w:bookmarkEnd w:id="0"/>
    </w:p>
    <w:p w:rsidR="00CB6BC6" w:rsidRPr="00CB6BC6" w:rsidRDefault="002450CD" w:rsidP="00CB6BC6">
      <w:r>
        <w:t>For immediate release</w:t>
      </w:r>
    </w:p>
    <w:p w:rsidR="00CB6BC6" w:rsidRPr="00CB6BC6" w:rsidRDefault="00CB6BC6" w:rsidP="00EB25B0">
      <w:pPr>
        <w:rPr>
          <w:b/>
          <w:sz w:val="28"/>
          <w:szCs w:val="28"/>
        </w:rPr>
      </w:pPr>
    </w:p>
    <w:p w:rsidR="00F01F4A" w:rsidRDefault="002450CD" w:rsidP="00F01F4A">
      <w:pPr>
        <w:rPr>
          <w:b/>
          <w:sz w:val="28"/>
          <w:szCs w:val="28"/>
        </w:rPr>
      </w:pPr>
      <w:r>
        <w:rPr>
          <w:b/>
          <w:sz w:val="28"/>
          <w:szCs w:val="28"/>
        </w:rPr>
        <w:t xml:space="preserve">Study confirms difference in </w:t>
      </w:r>
      <w:r>
        <w:rPr>
          <w:b/>
          <w:sz w:val="28"/>
          <w:szCs w:val="28"/>
        </w:rPr>
        <w:t xml:space="preserve">radical prostatectomy </w:t>
      </w:r>
      <w:r>
        <w:rPr>
          <w:b/>
          <w:sz w:val="28"/>
          <w:szCs w:val="28"/>
        </w:rPr>
        <w:t>outcomes between surgeons</w:t>
      </w:r>
    </w:p>
    <w:p w:rsidR="00C6756E" w:rsidRPr="00CB6BC6" w:rsidRDefault="00C6756E" w:rsidP="00EB25B0"/>
    <w:p w:rsidR="002450CD" w:rsidRDefault="00F01F4A" w:rsidP="002450CD">
      <w:r>
        <w:t>Milan</w:t>
      </w:r>
      <w:r w:rsidR="00CB6BC6" w:rsidRPr="00CB6BC6">
        <w:t xml:space="preserve">, </w:t>
      </w:r>
      <w:r>
        <w:rPr>
          <w:color w:val="000000" w:themeColor="text1"/>
        </w:rPr>
        <w:t>18</w:t>
      </w:r>
      <w:r w:rsidR="00CB6BC6" w:rsidRPr="00CB6BC6">
        <w:rPr>
          <w:color w:val="000000" w:themeColor="text1"/>
        </w:rPr>
        <w:t xml:space="preserve"> March 201</w:t>
      </w:r>
      <w:r>
        <w:rPr>
          <w:color w:val="000000" w:themeColor="text1"/>
        </w:rPr>
        <w:t>3</w:t>
      </w:r>
      <w:r w:rsidR="00CB6BC6" w:rsidRPr="00CB6BC6">
        <w:t>-</w:t>
      </w:r>
      <w:r w:rsidR="00EB25B0" w:rsidRPr="00CB6BC6">
        <w:t xml:space="preserve"> </w:t>
      </w:r>
      <w:r w:rsidR="002450CD">
        <w:t xml:space="preserve">New evidence from Sweden confirms previous studies which suggest that functional </w:t>
      </w:r>
      <w:r w:rsidR="002450CD">
        <w:t>outcomes after radical prostatectomy may vary between surgeons</w:t>
      </w:r>
      <w:r w:rsidR="001C7EA9">
        <w:t>, especially in relation to continence</w:t>
      </w:r>
      <w:r w:rsidR="002450CD">
        <w:t>.</w:t>
      </w:r>
      <w:r w:rsidR="002450CD">
        <w:t xml:space="preserve"> H</w:t>
      </w:r>
      <w:r w:rsidR="002450CD">
        <w:t>owever</w:t>
      </w:r>
      <w:r w:rsidR="002450CD">
        <w:t xml:space="preserve">, the group found </w:t>
      </w:r>
      <w:r w:rsidR="001C7EA9">
        <w:t xml:space="preserve">no evidence of </w:t>
      </w:r>
      <w:r w:rsidR="001C7EA9">
        <w:t>heterogeneity</w:t>
      </w:r>
      <w:r w:rsidR="001C7EA9">
        <w:t xml:space="preserve"> in potency-related outcomes.</w:t>
      </w:r>
    </w:p>
    <w:p w:rsidR="001C7EA9" w:rsidRDefault="001C7EA9" w:rsidP="002450CD"/>
    <w:p w:rsidR="002450CD" w:rsidRDefault="001C7EA9" w:rsidP="002450CD">
      <w:r>
        <w:t xml:space="preserve">The results of this investigation, to be presented at the 28th Annual EAU Congress, </w:t>
      </w:r>
      <w:r w:rsidR="001B325B">
        <w:t xml:space="preserve">aimed </w:t>
      </w:r>
      <w:r w:rsidR="002450CD">
        <w:t xml:space="preserve">of </w:t>
      </w:r>
      <w:r w:rsidR="001B325B">
        <w:t>to</w:t>
      </w:r>
      <w:r w:rsidR="002450CD">
        <w:t xml:space="preserve"> examine between surgeon variation with regards to oncological and patient</w:t>
      </w:r>
      <w:r w:rsidR="001B325B">
        <w:t>-</w:t>
      </w:r>
      <w:r w:rsidR="002450CD">
        <w:t>r</w:t>
      </w:r>
      <w:r w:rsidR="001B325B">
        <w:t>eported functional outcomes in one</w:t>
      </w:r>
      <w:r w:rsidR="002450CD">
        <w:t xml:space="preserve"> European centr</w:t>
      </w:r>
      <w:r w:rsidR="001B325B">
        <w:t>e</w:t>
      </w:r>
      <w:r w:rsidR="002450CD">
        <w:t>.</w:t>
      </w:r>
    </w:p>
    <w:p w:rsidR="002450CD" w:rsidRDefault="002450CD" w:rsidP="002450CD"/>
    <w:p w:rsidR="001B325B" w:rsidRDefault="001B325B" w:rsidP="002450CD">
      <w:r>
        <w:t>The study included 1</w:t>
      </w:r>
      <w:r w:rsidR="002450CD">
        <w:t xml:space="preserve">280 men who underwent open radical prostatectomy performed by one of nine surgeons at </w:t>
      </w:r>
      <w:r>
        <w:t>an</w:t>
      </w:r>
      <w:r w:rsidR="002450CD">
        <w:t xml:space="preserve"> academic institution in Sweden between </w:t>
      </w:r>
      <w:r>
        <w:t>2 January</w:t>
      </w:r>
      <w:r w:rsidR="002450CD">
        <w:t xml:space="preserve"> 2001 through </w:t>
      </w:r>
      <w:r>
        <w:t>16</w:t>
      </w:r>
      <w:r>
        <w:t xml:space="preserve"> </w:t>
      </w:r>
      <w:r w:rsidR="002450CD">
        <w:t>July</w:t>
      </w:r>
      <w:r>
        <w:t xml:space="preserve"> </w:t>
      </w:r>
      <w:r w:rsidR="002450CD">
        <w:t xml:space="preserve">2008. </w:t>
      </w:r>
    </w:p>
    <w:p w:rsidR="001B325B" w:rsidRDefault="001B325B" w:rsidP="002450CD"/>
    <w:p w:rsidR="002450CD" w:rsidRDefault="002450CD" w:rsidP="002450CD">
      <w:r>
        <w:t xml:space="preserve">Biochemical recurrence was defined as a prostate-specific antigen (PSA) value &gt; 0.2 </w:t>
      </w:r>
      <w:proofErr w:type="spellStart"/>
      <w:r>
        <w:t>ng</w:t>
      </w:r>
      <w:proofErr w:type="spellEnd"/>
      <w:r>
        <w:t xml:space="preserve">/ml with at least one confirmatory rise. </w:t>
      </w:r>
      <w:r w:rsidR="001B325B">
        <w:t xml:space="preserve">The scientists measured functional outcomes </w:t>
      </w:r>
      <w:r>
        <w:t xml:space="preserve">preoperatively and postoperatively </w:t>
      </w:r>
      <w:r w:rsidR="001B325B">
        <w:t xml:space="preserve">18 months </w:t>
      </w:r>
      <w:r w:rsidR="001B325B">
        <w:t xml:space="preserve">after the procedure </w:t>
      </w:r>
      <w:r>
        <w:t xml:space="preserve">by patient-administered questionnaires. Multivariate random effect models were used to evaluate heterogeneity between surgeons, adjusting for </w:t>
      </w:r>
      <w:r w:rsidR="001B325B">
        <w:t xml:space="preserve">case mix – which included </w:t>
      </w:r>
      <w:r>
        <w:t>age, PSA, pathological stage and grade</w:t>
      </w:r>
      <w:r w:rsidR="001B325B">
        <w:t xml:space="preserve"> -</w:t>
      </w:r>
      <w:r>
        <w:t xml:space="preserve"> year of surgery and surgical experience.</w:t>
      </w:r>
    </w:p>
    <w:p w:rsidR="002450CD" w:rsidRDefault="002450CD" w:rsidP="002450CD"/>
    <w:p w:rsidR="001B325B" w:rsidRDefault="002450CD" w:rsidP="002450CD">
      <w:r>
        <w:t xml:space="preserve">Of 635 men potent at baseline, 606 provided data at 18 months, of whom 100/606 (17%) were potent (nerve-sparing </w:t>
      </w:r>
      <w:r w:rsidR="001B325B">
        <w:t>and non-nerve-sparing surgery), suggesting the absence of</w:t>
      </w:r>
      <w:r>
        <w:t xml:space="preserve"> heterogeneity between surgeons (p=0.5). </w:t>
      </w:r>
    </w:p>
    <w:p w:rsidR="001B325B" w:rsidRDefault="001B325B" w:rsidP="002450CD"/>
    <w:p w:rsidR="002450CD" w:rsidRDefault="002450CD" w:rsidP="002450CD">
      <w:r>
        <w:t>The contin</w:t>
      </w:r>
      <w:r w:rsidR="001B325B">
        <w:t>ence rate at 18 months</w:t>
      </w:r>
      <w:r w:rsidR="009410BC">
        <w:t xml:space="preserve"> was 85%, revealing</w:t>
      </w:r>
      <w:r w:rsidR="001B325B">
        <w:t xml:space="preserve"> </w:t>
      </w:r>
      <w:r>
        <w:t>statistically significant heterogeneity between surgeons (p=0.002). There was evidence of an unexpected negative correlation between the s</w:t>
      </w:r>
      <w:r w:rsidR="005757CC">
        <w:t xml:space="preserve">urgeons’ adjusted probabilities </w:t>
      </w:r>
      <w:r>
        <w:t>of pote</w:t>
      </w:r>
      <w:r w:rsidR="005757CC">
        <w:t xml:space="preserve">ncy and continence at 18 months. At the same time, the researchers did not find any </w:t>
      </w:r>
      <w:r>
        <w:t xml:space="preserve">association between surgeons’ adjusted probabilities of functional recovery and 5-year probability of freedom from </w:t>
      </w:r>
      <w:r w:rsidR="005757CC">
        <w:t>b</w:t>
      </w:r>
      <w:r w:rsidR="005757CC">
        <w:t>iochemical recurrence</w:t>
      </w:r>
      <w:r>
        <w:t>.</w:t>
      </w:r>
      <w:r w:rsidR="005757CC">
        <w:br/>
      </w:r>
    </w:p>
    <w:p w:rsidR="002450CD" w:rsidRDefault="002450CD" w:rsidP="002450CD"/>
    <w:p w:rsidR="00EC1D9A" w:rsidRPr="00CB6BC6" w:rsidRDefault="005757CC" w:rsidP="002450CD">
      <w:r>
        <w:lastRenderedPageBreak/>
        <w:t>“</w:t>
      </w:r>
      <w:r w:rsidR="002450CD">
        <w:t>Surgeon heterogeneity suggests that at least some patients</w:t>
      </w:r>
      <w:r>
        <w:t xml:space="preserve"> are receiving suboptimal care,” write the authors. “</w:t>
      </w:r>
      <w:r w:rsidR="002450CD">
        <w:t>Quality assurance measures should be considered to identify and correct suboptimal treatments to ensure patients receive optimal care.</w:t>
      </w:r>
      <w:r>
        <w:t>”</w:t>
      </w:r>
    </w:p>
    <w:p w:rsidR="005757CC" w:rsidRDefault="005757CC" w:rsidP="00CB6BC6">
      <w:pPr>
        <w:jc w:val="center"/>
      </w:pPr>
    </w:p>
    <w:p w:rsidR="00CB6BC6" w:rsidRPr="00CB6BC6" w:rsidRDefault="005757CC" w:rsidP="00CB6BC6">
      <w:pPr>
        <w:jc w:val="center"/>
      </w:pPr>
      <w:r>
        <w:t>#</w:t>
      </w:r>
      <w:r w:rsidR="00CB6BC6">
        <w:t>##</w:t>
      </w:r>
    </w:p>
    <w:p w:rsidR="006F60EA" w:rsidRPr="00CB6BC6" w:rsidRDefault="006F60EA" w:rsidP="00EC1D9A"/>
    <w:p w:rsidR="006F60EA" w:rsidRPr="00CB6BC6" w:rsidRDefault="006F60EA" w:rsidP="006F60EA"/>
    <w:p w:rsidR="006F60EA" w:rsidRPr="00CB6BC6" w:rsidRDefault="006F60EA" w:rsidP="006F60EA">
      <w:pPr>
        <w:rPr>
          <w:b/>
        </w:rPr>
      </w:pPr>
      <w:r w:rsidRPr="00CB6BC6">
        <w:rPr>
          <w:b/>
        </w:rPr>
        <w:t xml:space="preserve">For further information please contact: </w:t>
      </w:r>
    </w:p>
    <w:p w:rsidR="006F60EA" w:rsidRPr="00C6756E" w:rsidRDefault="006F60EA" w:rsidP="006F60EA">
      <w:pPr>
        <w:rPr>
          <w:lang w:val="nl-NL"/>
        </w:rPr>
      </w:pPr>
      <w:proofErr w:type="spellStart"/>
      <w:r w:rsidRPr="00C6756E">
        <w:rPr>
          <w:lang w:val="nl-NL"/>
        </w:rPr>
        <w:t>Ivanka</w:t>
      </w:r>
      <w:proofErr w:type="spellEnd"/>
      <w:r w:rsidRPr="00C6756E">
        <w:rPr>
          <w:lang w:val="nl-NL"/>
        </w:rPr>
        <w:t xml:space="preserve"> Moerkerken </w:t>
      </w:r>
    </w:p>
    <w:p w:rsidR="006F60EA" w:rsidRPr="00C6756E" w:rsidRDefault="006F60EA" w:rsidP="006F60EA">
      <w:pPr>
        <w:rPr>
          <w:lang w:val="nl-NL"/>
        </w:rPr>
      </w:pPr>
      <w:r w:rsidRPr="00C6756E">
        <w:rPr>
          <w:lang w:val="nl-NL"/>
        </w:rPr>
        <w:t>i.moerkerken@uroweb.org</w:t>
      </w:r>
    </w:p>
    <w:p w:rsidR="006F60EA" w:rsidRPr="00CB6BC6" w:rsidRDefault="006F60EA" w:rsidP="006F60EA">
      <w:r w:rsidRPr="00CB6BC6">
        <w:t>Tel: +31 (0) 26 389 0680</w:t>
      </w:r>
    </w:p>
    <w:p w:rsidR="006F60EA" w:rsidRPr="00CB6BC6" w:rsidRDefault="006F60EA" w:rsidP="006F60EA"/>
    <w:p w:rsidR="006F60EA" w:rsidRPr="00CB6BC6" w:rsidRDefault="006F60EA" w:rsidP="006F60EA">
      <w:pPr>
        <w:rPr>
          <w:b/>
        </w:rPr>
      </w:pPr>
      <w:r w:rsidRPr="00CB6BC6">
        <w:rPr>
          <w:b/>
        </w:rPr>
        <w:t>Notes to editors</w:t>
      </w:r>
    </w:p>
    <w:p w:rsidR="006F60EA" w:rsidRPr="00CB6BC6" w:rsidRDefault="006F60EA" w:rsidP="006F60EA"/>
    <w:p w:rsidR="006F60EA" w:rsidRPr="00CB6BC6" w:rsidRDefault="006F60EA" w:rsidP="006F60EA">
      <w:pPr>
        <w:rPr>
          <w:b/>
        </w:rPr>
      </w:pPr>
      <w:r w:rsidRPr="00CB6BC6">
        <w:rPr>
          <w:b/>
        </w:rPr>
        <w:t>About prostate cancer</w:t>
      </w:r>
    </w:p>
    <w:p w:rsidR="006F60EA" w:rsidRPr="00CB6BC6" w:rsidRDefault="006F60EA" w:rsidP="006F60EA">
      <w:r w:rsidRPr="00CB6BC6">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6F60EA" w:rsidRPr="00CB6BC6" w:rsidRDefault="006F60EA" w:rsidP="006F60EA"/>
    <w:p w:rsidR="006F60EA" w:rsidRPr="00CB6BC6" w:rsidRDefault="006F60EA" w:rsidP="006F60EA">
      <w:pPr>
        <w:rPr>
          <w:b/>
        </w:rPr>
      </w:pPr>
      <w:r w:rsidRPr="00CB6BC6">
        <w:rPr>
          <w:b/>
        </w:rPr>
        <w:t>About the European Association of Urology</w:t>
      </w:r>
    </w:p>
    <w:p w:rsidR="006F60EA" w:rsidRPr="00CB6BC6" w:rsidRDefault="006F60EA" w:rsidP="006F60EA">
      <w:r w:rsidRPr="00CB6BC6">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6F60EA" w:rsidRPr="00CB6BC6" w:rsidRDefault="006F60EA" w:rsidP="006F60EA"/>
    <w:p w:rsidR="006F60EA" w:rsidRPr="00CB6BC6" w:rsidRDefault="006F60EA" w:rsidP="006F60EA">
      <w:pPr>
        <w:rPr>
          <w:b/>
        </w:rPr>
      </w:pPr>
      <w:r w:rsidRPr="00CB6BC6">
        <w:rPr>
          <w:b/>
        </w:rPr>
        <w:t>Reference</w:t>
      </w:r>
    </w:p>
    <w:p w:rsidR="00212DD5" w:rsidRPr="00CB6BC6" w:rsidRDefault="005757CC" w:rsidP="006F60EA">
      <w:r>
        <w:t xml:space="preserve">S. </w:t>
      </w:r>
      <w:proofErr w:type="spellStart"/>
      <w:r>
        <w:t>Carlsson</w:t>
      </w:r>
      <w:proofErr w:type="spellEnd"/>
      <w:r w:rsidR="006F60EA" w:rsidRPr="00CB6BC6">
        <w:t>, et al., “</w:t>
      </w:r>
      <w:r w:rsidR="00F01F4A" w:rsidRPr="00F01F4A">
        <w:rPr>
          <w:i/>
        </w:rPr>
        <w:t>Effects of surgeon variability on oncological and functional outcomes in a population-based setting</w:t>
      </w:r>
      <w:r w:rsidR="006F60EA" w:rsidRPr="00CB6BC6">
        <w:t xml:space="preserve">,” </w:t>
      </w:r>
      <w:r w:rsidRPr="0080308F">
        <w:t xml:space="preserve">Abstract Nr: </w:t>
      </w:r>
      <w:r>
        <w:t>808</w:t>
      </w:r>
      <w:r w:rsidRPr="0080308F">
        <w:t>; 28th Annual EAU Congress, 15 to 19 March 2013; Milan, Italy.</w:t>
      </w:r>
    </w:p>
    <w:sectPr w:rsidR="00212DD5" w:rsidRPr="00CB6BC6" w:rsidSect="00CB6BC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68C7"/>
    <w:multiLevelType w:val="hybridMultilevel"/>
    <w:tmpl w:val="AFB2C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D5"/>
    <w:rsid w:val="001B325B"/>
    <w:rsid w:val="001C7EA9"/>
    <w:rsid w:val="001F20D8"/>
    <w:rsid w:val="00212DD5"/>
    <w:rsid w:val="002450CD"/>
    <w:rsid w:val="002653AF"/>
    <w:rsid w:val="0030335B"/>
    <w:rsid w:val="00337649"/>
    <w:rsid w:val="005757CC"/>
    <w:rsid w:val="006F60EA"/>
    <w:rsid w:val="007878E8"/>
    <w:rsid w:val="009410BC"/>
    <w:rsid w:val="00982826"/>
    <w:rsid w:val="00C12440"/>
    <w:rsid w:val="00C6756E"/>
    <w:rsid w:val="00CB6BC6"/>
    <w:rsid w:val="00D32F52"/>
    <w:rsid w:val="00EB25B0"/>
    <w:rsid w:val="00EC1D9A"/>
    <w:rsid w:val="00F01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49"/>
    <w:pPr>
      <w:ind w:left="720"/>
      <w:contextualSpacing/>
    </w:pPr>
  </w:style>
  <w:style w:type="paragraph" w:styleId="BalloonText">
    <w:name w:val="Balloon Text"/>
    <w:basedOn w:val="Normal"/>
    <w:link w:val="BalloonTextChar"/>
    <w:uiPriority w:val="99"/>
    <w:semiHidden/>
    <w:unhideWhenUsed/>
    <w:rsid w:val="00CB6BC6"/>
    <w:rPr>
      <w:rFonts w:ascii="Tahoma" w:hAnsi="Tahoma" w:cs="Tahoma"/>
      <w:sz w:val="16"/>
      <w:szCs w:val="16"/>
    </w:rPr>
  </w:style>
  <w:style w:type="character" w:customStyle="1" w:styleId="BalloonTextChar">
    <w:name w:val="Balloon Text Char"/>
    <w:basedOn w:val="DefaultParagraphFont"/>
    <w:link w:val="BalloonText"/>
    <w:uiPriority w:val="99"/>
    <w:semiHidden/>
    <w:rsid w:val="00CB6BC6"/>
    <w:rPr>
      <w:rFonts w:ascii="Tahoma" w:hAnsi="Tahoma" w:cs="Tahoma"/>
      <w:sz w:val="16"/>
      <w:szCs w:val="16"/>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49"/>
    <w:pPr>
      <w:ind w:left="720"/>
      <w:contextualSpacing/>
    </w:pPr>
  </w:style>
  <w:style w:type="paragraph" w:styleId="BalloonText">
    <w:name w:val="Balloon Text"/>
    <w:basedOn w:val="Normal"/>
    <w:link w:val="BalloonTextChar"/>
    <w:uiPriority w:val="99"/>
    <w:semiHidden/>
    <w:unhideWhenUsed/>
    <w:rsid w:val="00CB6BC6"/>
    <w:rPr>
      <w:rFonts w:ascii="Tahoma" w:hAnsi="Tahoma" w:cs="Tahoma"/>
      <w:sz w:val="16"/>
      <w:szCs w:val="16"/>
    </w:rPr>
  </w:style>
  <w:style w:type="character" w:customStyle="1" w:styleId="BalloonTextChar">
    <w:name w:val="Balloon Text Char"/>
    <w:basedOn w:val="DefaultParagraphFont"/>
    <w:link w:val="BalloonText"/>
    <w:uiPriority w:val="99"/>
    <w:semiHidden/>
    <w:rsid w:val="00CB6BC6"/>
    <w:rPr>
      <w:rFonts w:ascii="Tahoma" w:hAnsi="Tahoma" w:cs="Tahoma"/>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7553">
      <w:bodyDiv w:val="1"/>
      <w:marLeft w:val="0"/>
      <w:marRight w:val="0"/>
      <w:marTop w:val="0"/>
      <w:marBottom w:val="0"/>
      <w:divBdr>
        <w:top w:val="none" w:sz="0" w:space="0" w:color="auto"/>
        <w:left w:val="none" w:sz="0" w:space="0" w:color="auto"/>
        <w:bottom w:val="none" w:sz="0" w:space="0" w:color="auto"/>
        <w:right w:val="none" w:sz="0" w:space="0" w:color="auto"/>
      </w:divBdr>
      <w:divsChild>
        <w:div w:id="1100491659">
          <w:marLeft w:val="0"/>
          <w:marRight w:val="0"/>
          <w:marTop w:val="0"/>
          <w:marBottom w:val="0"/>
          <w:divBdr>
            <w:top w:val="single" w:sz="2" w:space="0" w:color="800080"/>
            <w:left w:val="single" w:sz="2" w:space="0" w:color="800080"/>
            <w:bottom w:val="single" w:sz="2" w:space="31" w:color="800080"/>
            <w:right w:val="single" w:sz="2" w:space="0" w:color="800080"/>
          </w:divBdr>
          <w:divsChild>
            <w:div w:id="1802334374">
              <w:marLeft w:val="0"/>
              <w:marRight w:val="0"/>
              <w:marTop w:val="0"/>
              <w:marBottom w:val="0"/>
              <w:divBdr>
                <w:top w:val="single" w:sz="2" w:space="0" w:color="0000FF"/>
                <w:left w:val="single" w:sz="2" w:space="11" w:color="0000FF"/>
                <w:bottom w:val="single" w:sz="2" w:space="0" w:color="0000FF"/>
                <w:right w:val="single" w:sz="2" w:space="0" w:color="0000FF"/>
              </w:divBdr>
              <w:divsChild>
                <w:div w:id="1564439890">
                  <w:marLeft w:val="0"/>
                  <w:marRight w:val="0"/>
                  <w:marTop w:val="0"/>
                  <w:marBottom w:val="0"/>
                  <w:divBdr>
                    <w:top w:val="single" w:sz="2" w:space="0" w:color="008000"/>
                    <w:left w:val="single" w:sz="2" w:space="0" w:color="008000"/>
                    <w:bottom w:val="single" w:sz="2" w:space="0" w:color="008000"/>
                    <w:right w:val="single" w:sz="2" w:space="0" w:color="008000"/>
                  </w:divBdr>
                  <w:divsChild>
                    <w:div w:id="1869639824">
                      <w:marLeft w:val="0"/>
                      <w:marRight w:val="0"/>
                      <w:marTop w:val="0"/>
                      <w:marBottom w:val="0"/>
                      <w:divBdr>
                        <w:top w:val="single" w:sz="2" w:space="0" w:color="0000FF"/>
                        <w:left w:val="single" w:sz="2" w:space="8" w:color="0000FF"/>
                        <w:bottom w:val="single" w:sz="2" w:space="0" w:color="0000FF"/>
                        <w:right w:val="single" w:sz="2" w:space="0" w:color="0000FF"/>
                      </w:divBdr>
                      <w:divsChild>
                        <w:div w:id="861208685">
                          <w:marLeft w:val="0"/>
                          <w:marRight w:val="0"/>
                          <w:marTop w:val="0"/>
                          <w:marBottom w:val="0"/>
                          <w:divBdr>
                            <w:top w:val="single" w:sz="2" w:space="23" w:color="000000"/>
                            <w:left w:val="single" w:sz="2" w:space="8" w:color="000000"/>
                            <w:bottom w:val="single" w:sz="2" w:space="15" w:color="000000"/>
                            <w:right w:val="single" w:sz="2" w:space="8" w:color="000000"/>
                          </w:divBdr>
                          <w:divsChild>
                            <w:div w:id="1323584652">
                              <w:marLeft w:val="0"/>
                              <w:marRight w:val="0"/>
                              <w:marTop w:val="0"/>
                              <w:marBottom w:val="0"/>
                              <w:divBdr>
                                <w:top w:val="single" w:sz="2" w:space="0" w:color="000000"/>
                                <w:left w:val="single" w:sz="2" w:space="0" w:color="000000"/>
                                <w:bottom w:val="single" w:sz="2" w:space="0" w:color="000000"/>
                                <w:right w:val="single" w:sz="2" w:space="15" w:color="000000"/>
                              </w:divBdr>
                              <w:divsChild>
                                <w:div w:id="792670703">
                                  <w:marLeft w:val="0"/>
                                  <w:marRight w:val="0"/>
                                  <w:marTop w:val="375"/>
                                  <w:marBottom w:val="150"/>
                                  <w:divBdr>
                                    <w:top w:val="none" w:sz="0" w:space="0" w:color="auto"/>
                                    <w:left w:val="none" w:sz="0" w:space="0" w:color="auto"/>
                                    <w:bottom w:val="none" w:sz="0" w:space="0" w:color="auto"/>
                                    <w:right w:val="none" w:sz="0" w:space="0" w:color="auto"/>
                                  </w:divBdr>
                                </w:div>
                                <w:div w:id="845899366">
                                  <w:marLeft w:val="0"/>
                                  <w:marRight w:val="0"/>
                                  <w:marTop w:val="375"/>
                                  <w:marBottom w:val="150"/>
                                  <w:divBdr>
                                    <w:top w:val="none" w:sz="0" w:space="0" w:color="auto"/>
                                    <w:left w:val="none" w:sz="0" w:space="0" w:color="auto"/>
                                    <w:bottom w:val="none" w:sz="0" w:space="0" w:color="auto"/>
                                    <w:right w:val="none" w:sz="0" w:space="0" w:color="auto"/>
                                  </w:divBdr>
                                </w:div>
                                <w:div w:id="60911319">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2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4AE0-9E4A-4644-81B2-C1DFF256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530</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EAU</cp:lastModifiedBy>
  <cp:revision>4</cp:revision>
  <dcterms:created xsi:type="dcterms:W3CDTF">2013-03-17T16:13:00Z</dcterms:created>
  <dcterms:modified xsi:type="dcterms:W3CDTF">2013-03-17T16:59:00Z</dcterms:modified>
</cp:coreProperties>
</file>