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80308F" w:rsidRDefault="0080308F" w:rsidP="00C52B41"/>
    <w:p w:rsidR="002A29E2" w:rsidRDefault="001D1770" w:rsidP="00C52B41">
      <w:r>
        <w:t>PRESS RELEASE</w:t>
      </w:r>
      <w:r>
        <w:br/>
        <w:t>European Association of Urology</w:t>
      </w:r>
      <w:r w:rsidR="007E0373">
        <w:t xml:space="preserve"> (EAU)</w:t>
      </w:r>
      <w:r w:rsidR="007E0373">
        <w:br/>
        <w:t>28th Annual EAU Congress</w:t>
      </w:r>
    </w:p>
    <w:p w:rsidR="007E0373" w:rsidRPr="008A07D7" w:rsidRDefault="007E0373" w:rsidP="00C52B41">
      <w:pPr>
        <w:rPr>
          <w:sz w:val="28"/>
          <w:szCs w:val="28"/>
        </w:rPr>
      </w:pPr>
      <w:r>
        <w:t>For immediate release</w:t>
      </w:r>
    </w:p>
    <w:p w:rsidR="00294187" w:rsidRDefault="00294187" w:rsidP="005A4F0C"/>
    <w:p w:rsidR="00294187" w:rsidRPr="00294187" w:rsidRDefault="00294187" w:rsidP="005A4F0C">
      <w:pPr>
        <w:rPr>
          <w:b/>
        </w:rPr>
      </w:pPr>
      <w:r>
        <w:rPr>
          <w:b/>
        </w:rPr>
        <w:t>Researchers</w:t>
      </w:r>
      <w:r w:rsidRPr="00294187">
        <w:rPr>
          <w:b/>
        </w:rPr>
        <w:t xml:space="preserve"> propose</w:t>
      </w:r>
      <w:r w:rsidRPr="00294187">
        <w:rPr>
          <w:b/>
        </w:rPr>
        <w:t xml:space="preserve"> a novel prognostic model for disease-specific</w:t>
      </w:r>
      <w:r w:rsidRPr="00294187">
        <w:rPr>
          <w:b/>
        </w:rPr>
        <w:t xml:space="preserve"> survival in </w:t>
      </w:r>
      <w:proofErr w:type="spellStart"/>
      <w:r w:rsidRPr="00294187">
        <w:rPr>
          <w:b/>
        </w:rPr>
        <w:t>BCa</w:t>
      </w:r>
      <w:proofErr w:type="spellEnd"/>
      <w:r w:rsidRPr="00294187">
        <w:rPr>
          <w:b/>
        </w:rPr>
        <w:t xml:space="preserve"> patients</w:t>
      </w:r>
    </w:p>
    <w:p w:rsidR="00294187" w:rsidRDefault="00294187" w:rsidP="005A4F0C"/>
    <w:p w:rsidR="00294187" w:rsidRDefault="00294187" w:rsidP="00294187">
      <w:r w:rsidRPr="00294187">
        <w:t xml:space="preserve">Milan, 18 March 2013 </w:t>
      </w:r>
      <w:r>
        <w:t xml:space="preserve">–  </w:t>
      </w:r>
      <w:r>
        <w:t xml:space="preserve"> </w:t>
      </w:r>
      <w:r>
        <w:t xml:space="preserve">A new </w:t>
      </w:r>
      <w:r>
        <w:t>study</w:t>
      </w:r>
      <w:r>
        <w:t xml:space="preserve"> from Japan</w:t>
      </w:r>
      <w:r>
        <w:t xml:space="preserve"> investigate</w:t>
      </w:r>
      <w:r>
        <w:t>d</w:t>
      </w:r>
      <w:r>
        <w:t xml:space="preserve"> </w:t>
      </w:r>
      <w:r>
        <w:t xml:space="preserve">various </w:t>
      </w:r>
      <w:r>
        <w:t>prognostic indicators</w:t>
      </w:r>
      <w:r>
        <w:t>,</w:t>
      </w:r>
      <w:r>
        <w:t xml:space="preserve"> including </w:t>
      </w:r>
      <w:proofErr w:type="spellStart"/>
      <w:r>
        <w:t>clinico</w:t>
      </w:r>
      <w:proofErr w:type="spellEnd"/>
      <w:r>
        <w:t>-pathological and pre-o</w:t>
      </w:r>
      <w:r>
        <w:t xml:space="preserve">perative </w:t>
      </w:r>
      <w:proofErr w:type="spellStart"/>
      <w:r>
        <w:t>hematological</w:t>
      </w:r>
      <w:proofErr w:type="spellEnd"/>
      <w:r>
        <w:t xml:space="preserve"> factors </w:t>
      </w:r>
      <w:r>
        <w:t>to develop a novel prognostic factors-based risk stratification model for dise</w:t>
      </w:r>
      <w:r w:rsidR="00BE00AD">
        <w:t>ase-specific survival (DSS) in bladder cancer (</w:t>
      </w:r>
      <w:proofErr w:type="spellStart"/>
      <w:r w:rsidR="00BE00AD">
        <w:t>BCa</w:t>
      </w:r>
      <w:proofErr w:type="spellEnd"/>
      <w:r w:rsidR="00BE00AD">
        <w:t xml:space="preserve">) </w:t>
      </w:r>
      <w:r>
        <w:t xml:space="preserve">patients treated with </w:t>
      </w:r>
      <w:r w:rsidR="00BE00AD">
        <w:t>radical cystectomy (RC)</w:t>
      </w:r>
      <w:r>
        <w:t>.</w:t>
      </w:r>
      <w:r>
        <w:t xml:space="preserve"> </w:t>
      </w:r>
    </w:p>
    <w:p w:rsidR="00294187" w:rsidRDefault="00294187" w:rsidP="005A4F0C"/>
    <w:p w:rsidR="00294187" w:rsidRDefault="00294187" w:rsidP="005A4F0C">
      <w:r>
        <w:t>T</w:t>
      </w:r>
      <w:r>
        <w:t xml:space="preserve">his </w:t>
      </w:r>
      <w:r>
        <w:t>large series demonstrated</w:t>
      </w:r>
      <w:r>
        <w:t xml:space="preserve"> that two types of pre-operative </w:t>
      </w:r>
      <w:r w:rsidR="00BE00AD">
        <w:t>haematological</w:t>
      </w:r>
      <w:r>
        <w:t xml:space="preserve"> disorders assessed by </w:t>
      </w:r>
      <w:r w:rsidR="00BE00AD">
        <w:t>haemoglobin</w:t>
      </w:r>
      <w:r>
        <w:t xml:space="preserve"> (</w:t>
      </w:r>
      <w:proofErr w:type="spellStart"/>
      <w:r>
        <w:t>Hb</w:t>
      </w:r>
      <w:proofErr w:type="spellEnd"/>
      <w:r>
        <w:t>)</w:t>
      </w:r>
      <w:r>
        <w:t xml:space="preserve"> and C-reacted protein</w:t>
      </w:r>
      <w:r>
        <w:t xml:space="preserve"> (</w:t>
      </w:r>
      <w:r>
        <w:t>CRP</w:t>
      </w:r>
      <w:r>
        <w:t>)</w:t>
      </w:r>
      <w:r>
        <w:t xml:space="preserve"> are independent prognostic indicators for patients with </w:t>
      </w:r>
      <w:proofErr w:type="spellStart"/>
      <w:r>
        <w:t>BCa</w:t>
      </w:r>
      <w:proofErr w:type="spellEnd"/>
      <w:r>
        <w:t xml:space="preserve"> treated by RC.</w:t>
      </w:r>
    </w:p>
    <w:p w:rsidR="00294187" w:rsidRDefault="00294187" w:rsidP="005A4F0C"/>
    <w:p w:rsidR="005A4F0C" w:rsidRDefault="00BE00AD" w:rsidP="005A4F0C">
      <w:r>
        <w:t>“</w:t>
      </w:r>
      <w:r w:rsidR="005A4F0C">
        <w:t xml:space="preserve">Despite the wealth of evidence on the oncological significance of various </w:t>
      </w:r>
      <w:proofErr w:type="spellStart"/>
      <w:r w:rsidR="005A4F0C">
        <w:t>clinico</w:t>
      </w:r>
      <w:proofErr w:type="spellEnd"/>
      <w:r w:rsidR="005A4F0C">
        <w:t xml:space="preserve">-pathological and molecular parameters for survival in invasive </w:t>
      </w:r>
      <w:proofErr w:type="spellStart"/>
      <w:r>
        <w:t>BCa</w:t>
      </w:r>
      <w:proofErr w:type="spellEnd"/>
      <w:r w:rsidR="005A4F0C">
        <w:t xml:space="preserve"> patients </w:t>
      </w:r>
      <w:r>
        <w:t>treated with radical cystectomy,</w:t>
      </w:r>
      <w:r w:rsidR="005A4F0C">
        <w:t xml:space="preserve"> alterations of pre-operative </w:t>
      </w:r>
      <w:r>
        <w:t>haematological</w:t>
      </w:r>
      <w:r w:rsidR="005A4F0C">
        <w:t xml:space="preserve"> parameters have not been sufficiently addressed</w:t>
      </w:r>
      <w:r>
        <w:t>,” write the authors of the study.</w:t>
      </w:r>
    </w:p>
    <w:p w:rsidR="00BE00AD" w:rsidRDefault="00BE00AD" w:rsidP="005A4F0C"/>
    <w:p w:rsidR="005A4F0C" w:rsidRDefault="00BE00AD" w:rsidP="005A4F0C">
      <w:r>
        <w:t>“</w:t>
      </w:r>
      <w:r>
        <w:t xml:space="preserve">The findings suggest that pre-operative </w:t>
      </w:r>
      <w:proofErr w:type="spellStart"/>
      <w:r>
        <w:t>Hb</w:t>
      </w:r>
      <w:proofErr w:type="spellEnd"/>
      <w:r>
        <w:t xml:space="preserve"> and CRP levels, which can be easily obtained during routine practice, provide additional independent prognostic information for DSS. Moreover, our risk stratification model, which combines both </w:t>
      </w:r>
      <w:proofErr w:type="spellStart"/>
      <w:r>
        <w:t>hematological</w:t>
      </w:r>
      <w:proofErr w:type="spellEnd"/>
      <w:r>
        <w:t xml:space="preserve"> and pathological parameters, may provide physicians with useful prognostic information for identifying patients who may be candidates for multimodal treatment, including innovative adjuvant treatments.</w:t>
      </w:r>
      <w:r>
        <w:t>”</w:t>
      </w:r>
    </w:p>
    <w:p w:rsidR="005A4F0C" w:rsidRDefault="005A4F0C" w:rsidP="005A4F0C"/>
    <w:p w:rsidR="00BE00AD" w:rsidRDefault="00BE00AD" w:rsidP="005A4F0C">
      <w:r>
        <w:t xml:space="preserve">In the course of the study, the researchers </w:t>
      </w:r>
      <w:r w:rsidR="005A4F0C">
        <w:t xml:space="preserve">performed a retrospective analysis of 249 consecutive </w:t>
      </w:r>
      <w:proofErr w:type="spellStart"/>
      <w:r w:rsidR="005A4F0C">
        <w:t>BCa</w:t>
      </w:r>
      <w:proofErr w:type="spellEnd"/>
      <w:r w:rsidR="005A4F0C">
        <w:t xml:space="preserve"> patients treated with RC</w:t>
      </w:r>
      <w:r>
        <w:t xml:space="preserve"> without </w:t>
      </w:r>
      <w:proofErr w:type="spellStart"/>
      <w:r>
        <w:t>neoadjuvant</w:t>
      </w:r>
      <w:proofErr w:type="spellEnd"/>
      <w:r>
        <w:t xml:space="preserve"> therapy at several institutions</w:t>
      </w:r>
      <w:r w:rsidR="005A4F0C">
        <w:t xml:space="preserve">. </w:t>
      </w:r>
    </w:p>
    <w:p w:rsidR="00BE00AD" w:rsidRDefault="00BE00AD" w:rsidP="005A4F0C"/>
    <w:p w:rsidR="005A4F0C" w:rsidRDefault="005A4F0C" w:rsidP="005A4F0C">
      <w:r>
        <w:t xml:space="preserve">Prognostic value of the pre-operative </w:t>
      </w:r>
      <w:proofErr w:type="spellStart"/>
      <w:r>
        <w:t>hematological</w:t>
      </w:r>
      <w:proofErr w:type="spellEnd"/>
      <w:r>
        <w:t xml:space="preserve"> laboratory parameters along with patient’s </w:t>
      </w:r>
      <w:proofErr w:type="spellStart"/>
      <w:r>
        <w:t>clinico</w:t>
      </w:r>
      <w:proofErr w:type="spellEnd"/>
      <w:r>
        <w:t xml:space="preserve">-pathological parameters were evaluated by </w:t>
      </w:r>
      <w:proofErr w:type="spellStart"/>
      <w:r>
        <w:t>univariate</w:t>
      </w:r>
      <w:proofErr w:type="spellEnd"/>
      <w:r>
        <w:t xml:space="preserve"> and multivariate Cox proportional hazard model analyses. </w:t>
      </w:r>
      <w:r w:rsidR="00BE00AD">
        <w:t>Based on these data, the scientists developed a</w:t>
      </w:r>
      <w:r>
        <w:t xml:space="preserve"> new scoring model to predict DSS after RC using the regression coefficients of the multivariate model.</w:t>
      </w:r>
    </w:p>
    <w:p w:rsidR="005A4F0C" w:rsidRDefault="005A4F0C" w:rsidP="005A4F0C"/>
    <w:p w:rsidR="00BE00AD" w:rsidRDefault="005A4F0C" w:rsidP="005A4F0C">
      <w:r>
        <w:t xml:space="preserve">One-, 3-, and 5-year DSS rates were 89.1%, 69.3%, and 62.7%, respectively. In multivariate analysis, pre-operative values of low </w:t>
      </w:r>
      <w:proofErr w:type="spellStart"/>
      <w:r>
        <w:t>hemoglobin</w:t>
      </w:r>
      <w:proofErr w:type="spellEnd"/>
      <w:r>
        <w:t xml:space="preserve"> (</w:t>
      </w:r>
      <w:proofErr w:type="spellStart"/>
      <w:r>
        <w:t>Hb</w:t>
      </w:r>
      <w:proofErr w:type="spellEnd"/>
      <w:r>
        <w:t>) (&lt; 10g /</w:t>
      </w:r>
      <w:proofErr w:type="spellStart"/>
      <w:r>
        <w:t>dL</w:t>
      </w:r>
      <w:proofErr w:type="spellEnd"/>
      <w:r>
        <w:t xml:space="preserve">) and high C-reacted protein (CRP) (&gt; 0.5 mg / </w:t>
      </w:r>
      <w:proofErr w:type="spellStart"/>
      <w:r>
        <w:t>dL</w:t>
      </w:r>
      <w:proofErr w:type="spellEnd"/>
      <w:r>
        <w:t xml:space="preserve">), pathological T stage (≥ pT3a), </w:t>
      </w:r>
      <w:proofErr w:type="spellStart"/>
      <w:r>
        <w:t>lympho</w:t>
      </w:r>
      <w:proofErr w:type="spellEnd"/>
      <w:r>
        <w:t>-vascular invasion (LVI) and positive surgical margin (PSM) status were independent factors for predicting poor prognosis. The score was calculated as 2 (if PSM) + 2 (</w:t>
      </w:r>
      <w:proofErr w:type="spellStart"/>
      <w:r>
        <w:t>Hb</w:t>
      </w:r>
      <w:proofErr w:type="spellEnd"/>
      <w:r>
        <w:t xml:space="preserve"> &lt; 10g /</w:t>
      </w:r>
      <w:proofErr w:type="spellStart"/>
      <w:r>
        <w:t>dL</w:t>
      </w:r>
      <w:proofErr w:type="spellEnd"/>
      <w:r>
        <w:t>) + 1 (if ≥ pT3a) + 1 (if LVI) + 1 (CRP &gt; 0.5</w:t>
      </w:r>
      <w:r w:rsidR="00BE00AD">
        <w:t xml:space="preserve"> mg / </w:t>
      </w:r>
      <w:proofErr w:type="spellStart"/>
      <w:r w:rsidR="00BE00AD">
        <w:t>dL</w:t>
      </w:r>
      <w:proofErr w:type="spellEnd"/>
      <w:r w:rsidR="00BE00AD">
        <w:t>) and 0 (if otherwise).</w:t>
      </w:r>
    </w:p>
    <w:p w:rsidR="00BE00AD" w:rsidRDefault="00BE00AD" w:rsidP="005A4F0C"/>
    <w:p w:rsidR="005A4F0C" w:rsidRDefault="005A4F0C" w:rsidP="005A4F0C">
      <w:bookmarkStart w:id="0" w:name="_GoBack"/>
      <w:bookmarkEnd w:id="0"/>
      <w:r>
        <w:t>The 4-year DSS in patients with a score in the ranges 0-1 (low-risk), 2-3 (intermediate-risk) and 4-7 (high-risk) was 83.4%, 48.8% and 5.9%, respectively All differences in DSS between su</w:t>
      </w:r>
      <w:r w:rsidR="00BE00AD">
        <w:t>bgroups were P &lt; 0.0001 (Figure 1)</w:t>
      </w:r>
      <w:r>
        <w:t>.</w:t>
      </w:r>
    </w:p>
    <w:p w:rsidR="00BE00AD" w:rsidRDefault="00BE00AD" w:rsidP="005A4F0C"/>
    <w:p w:rsidR="00BE00AD" w:rsidRDefault="00BE00AD" w:rsidP="005A4F0C"/>
    <w:p w:rsidR="00BE00AD" w:rsidRDefault="00BE00AD" w:rsidP="005A4F0C"/>
    <w:p w:rsidR="00BE00AD" w:rsidRDefault="00BE00AD" w:rsidP="005A4F0C"/>
    <w:p w:rsidR="00BE00AD" w:rsidRDefault="00BE00AD" w:rsidP="005A4F0C">
      <w:r>
        <w:t>Figure 1:</w:t>
      </w:r>
    </w:p>
    <w:p w:rsidR="00BE00AD" w:rsidRDefault="00BE00AD" w:rsidP="005A4F0C"/>
    <w:p w:rsidR="00BE00AD" w:rsidRDefault="00BE00AD" w:rsidP="005A4F0C">
      <w:r>
        <w:rPr>
          <w:noProof/>
          <w:lang w:val="nl-NL" w:eastAsia="nl-NL"/>
        </w:rPr>
        <w:drawing>
          <wp:inline distT="0" distB="0" distL="0" distR="0">
            <wp:extent cx="5760720" cy="4320540"/>
            <wp:effectExtent l="0" t="0" r="0" b="3810"/>
            <wp:docPr id="3" name="Picture 3" descr="C:\Users\Helium\Desktop\Fig_(big_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ium\Desktop\Fig_(big_let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5A4F0C" w:rsidRDefault="005A4F0C" w:rsidP="005A4F0C"/>
    <w:p w:rsidR="005A4F0C" w:rsidRDefault="005A4F0C" w:rsidP="005A4F0C"/>
    <w:p w:rsidR="00BE00AD" w:rsidRDefault="0080308F" w:rsidP="0080308F">
      <w:pPr>
        <w:ind w:left="3540" w:firstLine="708"/>
      </w:pPr>
      <w:r w:rsidRPr="0080308F">
        <w:t>###</w:t>
      </w:r>
    </w:p>
    <w:p w:rsidR="00BE00AD" w:rsidRDefault="00BE00AD">
      <w:r>
        <w:br w:type="page"/>
      </w:r>
    </w:p>
    <w:p w:rsidR="0080308F" w:rsidRPr="0080308F" w:rsidRDefault="0080308F" w:rsidP="0080308F"/>
    <w:p w:rsidR="0080308F" w:rsidRPr="0080308F" w:rsidRDefault="0080308F" w:rsidP="0080308F">
      <w:pPr>
        <w:rPr>
          <w:b/>
        </w:rPr>
      </w:pPr>
      <w:r w:rsidRPr="0080308F">
        <w:rPr>
          <w:b/>
        </w:rPr>
        <w:t xml:space="preserve">For further information please contact: </w:t>
      </w:r>
    </w:p>
    <w:p w:rsidR="0080308F" w:rsidRPr="003D4B8E" w:rsidRDefault="0080308F" w:rsidP="0080308F">
      <w:pPr>
        <w:rPr>
          <w:lang w:val="nl-NL"/>
        </w:rPr>
      </w:pPr>
      <w:proofErr w:type="spellStart"/>
      <w:r w:rsidRPr="003D4B8E">
        <w:rPr>
          <w:lang w:val="nl-NL"/>
        </w:rPr>
        <w:t>Ivanka</w:t>
      </w:r>
      <w:proofErr w:type="spellEnd"/>
      <w:r w:rsidRPr="003D4B8E">
        <w:rPr>
          <w:lang w:val="nl-NL"/>
        </w:rPr>
        <w:t xml:space="preserve"> Moerkerken</w:t>
      </w:r>
      <w:r w:rsidRPr="003D4B8E">
        <w:rPr>
          <w:lang w:val="nl-NL"/>
        </w:rPr>
        <w:br/>
      </w:r>
      <w:hyperlink r:id="rId7" w:history="1">
        <w:r w:rsidRPr="003D4B8E">
          <w:rPr>
            <w:lang w:val="nl-NL"/>
          </w:rPr>
          <w:t>i.moerkerken@uroweb.org</w:t>
        </w:r>
      </w:hyperlink>
      <w:r w:rsidRPr="003D4B8E">
        <w:rPr>
          <w:lang w:val="nl-NL"/>
        </w:rPr>
        <w:br/>
        <w:t>Tel: +31 (0) 26 389 0680</w:t>
      </w:r>
    </w:p>
    <w:p w:rsidR="0080308F" w:rsidRPr="003D4B8E" w:rsidRDefault="0080308F" w:rsidP="0080308F">
      <w:pPr>
        <w:rPr>
          <w:lang w:val="nl-NL"/>
        </w:rPr>
      </w:pPr>
    </w:p>
    <w:p w:rsidR="0080308F" w:rsidRPr="0080308F" w:rsidRDefault="0080308F" w:rsidP="0080308F">
      <w:pPr>
        <w:rPr>
          <w:b/>
        </w:rPr>
      </w:pPr>
      <w:r w:rsidRPr="0080308F">
        <w:rPr>
          <w:b/>
        </w:rPr>
        <w:t>Notes to editors</w:t>
      </w:r>
    </w:p>
    <w:p w:rsidR="0080308F" w:rsidRPr="0080308F" w:rsidRDefault="0080308F" w:rsidP="0080308F">
      <w:pPr>
        <w:rPr>
          <w:b/>
        </w:rPr>
      </w:pPr>
    </w:p>
    <w:p w:rsidR="0080308F" w:rsidRPr="00454596" w:rsidRDefault="0080308F" w:rsidP="0080308F">
      <w:pPr>
        <w:rPr>
          <w:b/>
        </w:rPr>
      </w:pPr>
      <w:r w:rsidRPr="00454596">
        <w:rPr>
          <w:b/>
        </w:rPr>
        <w:t>About the European Association of Urology</w:t>
      </w:r>
    </w:p>
    <w:p w:rsidR="0080308F" w:rsidRPr="0080308F" w:rsidRDefault="0080308F" w:rsidP="0080308F">
      <w:r w:rsidRPr="0080308F">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80308F" w:rsidRPr="0080308F" w:rsidRDefault="0080308F" w:rsidP="0080308F"/>
    <w:p w:rsidR="0080308F" w:rsidRPr="0080308F" w:rsidRDefault="0080308F" w:rsidP="0080308F">
      <w:pPr>
        <w:rPr>
          <w:b/>
        </w:rPr>
      </w:pPr>
      <w:r w:rsidRPr="0080308F">
        <w:rPr>
          <w:b/>
        </w:rPr>
        <w:t>Reference</w:t>
      </w:r>
    </w:p>
    <w:p w:rsidR="002A29E2" w:rsidRPr="0080308F" w:rsidRDefault="00294187" w:rsidP="00BE00AD">
      <w:r w:rsidRPr="00294187">
        <w:t>T</w:t>
      </w:r>
      <w:r>
        <w:t>.</w:t>
      </w:r>
      <w:r w:rsidRPr="00294187">
        <w:t xml:space="preserve"> </w:t>
      </w:r>
      <w:proofErr w:type="spellStart"/>
      <w:r w:rsidRPr="00294187">
        <w:t>Sejima</w:t>
      </w:r>
      <w:proofErr w:type="spellEnd"/>
      <w:r w:rsidRPr="00294187">
        <w:t xml:space="preserve">, </w:t>
      </w:r>
      <w:r>
        <w:t>et al.,</w:t>
      </w:r>
      <w:r w:rsidR="0080308F" w:rsidRPr="0080308F">
        <w:t xml:space="preserve"> </w:t>
      </w:r>
      <w:r w:rsidR="0080308F" w:rsidRPr="0080308F">
        <w:rPr>
          <w:i/>
        </w:rPr>
        <w:t>“</w:t>
      </w:r>
      <w:r w:rsidRPr="00294187">
        <w:rPr>
          <w:i/>
        </w:rPr>
        <w:t xml:space="preserve">The prognostic impact of pre-operative </w:t>
      </w:r>
      <w:proofErr w:type="spellStart"/>
      <w:r w:rsidRPr="00294187">
        <w:rPr>
          <w:i/>
        </w:rPr>
        <w:t>hematological</w:t>
      </w:r>
      <w:proofErr w:type="spellEnd"/>
      <w:r w:rsidRPr="00294187">
        <w:rPr>
          <w:i/>
        </w:rPr>
        <w:t xml:space="preserve"> disorders and a risk stratification model in bladder cancer patients treated with radical cystectomy</w:t>
      </w:r>
      <w:r w:rsidR="0080308F" w:rsidRPr="0080308F">
        <w:rPr>
          <w:i/>
        </w:rPr>
        <w:t>,”</w:t>
      </w:r>
      <w:r w:rsidR="0080308F" w:rsidRPr="0080308F">
        <w:t xml:space="preserve"> Abstract Nr: 9</w:t>
      </w:r>
      <w:r>
        <w:t>25</w:t>
      </w:r>
      <w:r w:rsidR="0080308F" w:rsidRPr="0080308F">
        <w:t>; 28th Annual EAU Congress, 15 to 19 March 2013; Milan, Italy.</w:t>
      </w:r>
    </w:p>
    <w:sectPr w:rsidR="002A29E2" w:rsidRPr="0080308F" w:rsidSect="00BE00AD">
      <w:pgSz w:w="11906" w:h="16838"/>
      <w:pgMar w:top="1134" w:right="1417" w:bottom="255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C0681"/>
    <w:rsid w:val="001C0C7C"/>
    <w:rsid w:val="001C12CE"/>
    <w:rsid w:val="001D1770"/>
    <w:rsid w:val="002653AF"/>
    <w:rsid w:val="0027163A"/>
    <w:rsid w:val="00294187"/>
    <w:rsid w:val="002956A7"/>
    <w:rsid w:val="002A29E2"/>
    <w:rsid w:val="0031302A"/>
    <w:rsid w:val="00315909"/>
    <w:rsid w:val="00356A38"/>
    <w:rsid w:val="003736FD"/>
    <w:rsid w:val="003D4B8E"/>
    <w:rsid w:val="003D73CC"/>
    <w:rsid w:val="003F48D8"/>
    <w:rsid w:val="00410F5D"/>
    <w:rsid w:val="004464E3"/>
    <w:rsid w:val="00454596"/>
    <w:rsid w:val="004C6203"/>
    <w:rsid w:val="005734F0"/>
    <w:rsid w:val="005A4F0C"/>
    <w:rsid w:val="005A6C8E"/>
    <w:rsid w:val="005D43BC"/>
    <w:rsid w:val="0064083D"/>
    <w:rsid w:val="00704671"/>
    <w:rsid w:val="00796090"/>
    <w:rsid w:val="007A3ADC"/>
    <w:rsid w:val="007B1DAA"/>
    <w:rsid w:val="007C04FF"/>
    <w:rsid w:val="007C6534"/>
    <w:rsid w:val="007E0373"/>
    <w:rsid w:val="0080308F"/>
    <w:rsid w:val="008A07D7"/>
    <w:rsid w:val="008F4C27"/>
    <w:rsid w:val="00914465"/>
    <w:rsid w:val="009A28D3"/>
    <w:rsid w:val="009E14DB"/>
    <w:rsid w:val="009F4163"/>
    <w:rsid w:val="00A249A9"/>
    <w:rsid w:val="00A55DC1"/>
    <w:rsid w:val="00A90D94"/>
    <w:rsid w:val="00A95F85"/>
    <w:rsid w:val="00B7410D"/>
    <w:rsid w:val="00B83D20"/>
    <w:rsid w:val="00BB145C"/>
    <w:rsid w:val="00BC7F85"/>
    <w:rsid w:val="00BE00AD"/>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1884">
      <w:bodyDiv w:val="1"/>
      <w:marLeft w:val="0"/>
      <w:marRight w:val="0"/>
      <w:marTop w:val="0"/>
      <w:marBottom w:val="0"/>
      <w:divBdr>
        <w:top w:val="none" w:sz="0" w:space="0" w:color="auto"/>
        <w:left w:val="none" w:sz="0" w:space="0" w:color="auto"/>
        <w:bottom w:val="none" w:sz="0" w:space="0" w:color="auto"/>
        <w:right w:val="none" w:sz="0" w:space="0" w:color="auto"/>
      </w:divBdr>
      <w:divsChild>
        <w:div w:id="833955388">
          <w:marLeft w:val="0"/>
          <w:marRight w:val="0"/>
          <w:marTop w:val="0"/>
          <w:marBottom w:val="0"/>
          <w:divBdr>
            <w:top w:val="single" w:sz="2" w:space="0" w:color="800080"/>
            <w:left w:val="single" w:sz="2" w:space="0" w:color="800080"/>
            <w:bottom w:val="single" w:sz="2" w:space="31" w:color="800080"/>
            <w:right w:val="single" w:sz="2" w:space="0" w:color="800080"/>
          </w:divBdr>
          <w:divsChild>
            <w:div w:id="908687640">
              <w:marLeft w:val="0"/>
              <w:marRight w:val="0"/>
              <w:marTop w:val="0"/>
              <w:marBottom w:val="0"/>
              <w:divBdr>
                <w:top w:val="single" w:sz="2" w:space="0" w:color="0000FF"/>
                <w:left w:val="single" w:sz="2" w:space="11" w:color="0000FF"/>
                <w:bottom w:val="single" w:sz="2" w:space="0" w:color="0000FF"/>
                <w:right w:val="single" w:sz="2" w:space="0" w:color="0000FF"/>
              </w:divBdr>
              <w:divsChild>
                <w:div w:id="927424220">
                  <w:marLeft w:val="0"/>
                  <w:marRight w:val="0"/>
                  <w:marTop w:val="0"/>
                  <w:marBottom w:val="0"/>
                  <w:divBdr>
                    <w:top w:val="single" w:sz="2" w:space="0" w:color="008000"/>
                    <w:left w:val="single" w:sz="2" w:space="0" w:color="008000"/>
                    <w:bottom w:val="single" w:sz="2" w:space="0" w:color="008000"/>
                    <w:right w:val="single" w:sz="2" w:space="0" w:color="008000"/>
                  </w:divBdr>
                  <w:divsChild>
                    <w:div w:id="1271400183">
                      <w:marLeft w:val="0"/>
                      <w:marRight w:val="0"/>
                      <w:marTop w:val="0"/>
                      <w:marBottom w:val="0"/>
                      <w:divBdr>
                        <w:top w:val="single" w:sz="2" w:space="0" w:color="0000FF"/>
                        <w:left w:val="single" w:sz="2" w:space="8" w:color="0000FF"/>
                        <w:bottom w:val="single" w:sz="2" w:space="0" w:color="0000FF"/>
                        <w:right w:val="single" w:sz="2" w:space="0" w:color="0000FF"/>
                      </w:divBdr>
                      <w:divsChild>
                        <w:div w:id="1274898248">
                          <w:marLeft w:val="0"/>
                          <w:marRight w:val="0"/>
                          <w:marTop w:val="0"/>
                          <w:marBottom w:val="0"/>
                          <w:divBdr>
                            <w:top w:val="single" w:sz="2" w:space="23" w:color="000000"/>
                            <w:left w:val="single" w:sz="2" w:space="8" w:color="000000"/>
                            <w:bottom w:val="single" w:sz="2" w:space="15" w:color="000000"/>
                            <w:right w:val="single" w:sz="2" w:space="8" w:color="000000"/>
                          </w:divBdr>
                          <w:divsChild>
                            <w:div w:id="949976255">
                              <w:marLeft w:val="0"/>
                              <w:marRight w:val="0"/>
                              <w:marTop w:val="0"/>
                              <w:marBottom w:val="0"/>
                              <w:divBdr>
                                <w:top w:val="single" w:sz="2" w:space="0" w:color="000000"/>
                                <w:left w:val="single" w:sz="2" w:space="0" w:color="000000"/>
                                <w:bottom w:val="single" w:sz="2" w:space="0" w:color="000000"/>
                                <w:right w:val="single" w:sz="2" w:space="15" w:color="000000"/>
                              </w:divBdr>
                              <w:divsChild>
                                <w:div w:id="580483431">
                                  <w:marLeft w:val="0"/>
                                  <w:marRight w:val="0"/>
                                  <w:marTop w:val="150"/>
                                  <w:marBottom w:val="150"/>
                                  <w:divBdr>
                                    <w:top w:val="none" w:sz="0" w:space="0" w:color="auto"/>
                                    <w:left w:val="none" w:sz="0" w:space="0" w:color="auto"/>
                                    <w:bottom w:val="none" w:sz="0" w:space="0" w:color="auto"/>
                                    <w:right w:val="none" w:sz="0" w:space="0" w:color="auto"/>
                                  </w:divBdr>
                                </w:div>
                                <w:div w:id="586961664">
                                  <w:marLeft w:val="0"/>
                                  <w:marRight w:val="0"/>
                                  <w:marTop w:val="150"/>
                                  <w:marBottom w:val="150"/>
                                  <w:divBdr>
                                    <w:top w:val="none" w:sz="0" w:space="0" w:color="auto"/>
                                    <w:left w:val="none" w:sz="0" w:space="0" w:color="auto"/>
                                    <w:bottom w:val="none" w:sz="0" w:space="0" w:color="auto"/>
                                    <w:right w:val="none" w:sz="0" w:space="0" w:color="auto"/>
                                  </w:divBdr>
                                </w:div>
                                <w:div w:id="979772498">
                                  <w:marLeft w:val="0"/>
                                  <w:marRight w:val="0"/>
                                  <w:marTop w:val="375"/>
                                  <w:marBottom w:val="150"/>
                                  <w:divBdr>
                                    <w:top w:val="none" w:sz="0" w:space="0" w:color="auto"/>
                                    <w:left w:val="none" w:sz="0" w:space="0" w:color="auto"/>
                                    <w:bottom w:val="none" w:sz="0" w:space="0" w:color="auto"/>
                                    <w:right w:val="none" w:sz="0" w:space="0" w:color="auto"/>
                                  </w:divBdr>
                                </w:div>
                                <w:div w:id="1791432066">
                                  <w:marLeft w:val="0"/>
                                  <w:marRight w:val="0"/>
                                  <w:marTop w:val="375"/>
                                  <w:marBottom w:val="150"/>
                                  <w:divBdr>
                                    <w:top w:val="none" w:sz="0" w:space="0" w:color="auto"/>
                                    <w:left w:val="none" w:sz="0" w:space="0" w:color="auto"/>
                                    <w:bottom w:val="none" w:sz="0" w:space="0" w:color="auto"/>
                                    <w:right w:val="none" w:sz="0" w:space="0" w:color="auto"/>
                                  </w:divBdr>
                                </w:div>
                                <w:div w:id="994263754">
                                  <w:marLeft w:val="0"/>
                                  <w:marRight w:val="0"/>
                                  <w:marTop w:val="375"/>
                                  <w:marBottom w:val="150"/>
                                  <w:divBdr>
                                    <w:top w:val="none" w:sz="0" w:space="0" w:color="auto"/>
                                    <w:left w:val="none" w:sz="0" w:space="0" w:color="auto"/>
                                    <w:bottom w:val="none" w:sz="0" w:space="0" w:color="auto"/>
                                    <w:right w:val="none" w:sz="0" w:space="0" w:color="auto"/>
                                  </w:divBdr>
                                </w:div>
                                <w:div w:id="1684554948">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oerkerken@urowe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583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3</cp:revision>
  <cp:lastPrinted>2013-03-08T07:55:00Z</cp:lastPrinted>
  <dcterms:created xsi:type="dcterms:W3CDTF">2013-03-17T20:26:00Z</dcterms:created>
  <dcterms:modified xsi:type="dcterms:W3CDTF">2013-03-17T20:43:00Z</dcterms:modified>
</cp:coreProperties>
</file>